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413D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A2413D" w:rsidRDefault="00A2413D" w:rsidP="000122AB">
            <w:pPr>
              <w:spacing w:after="0" w:line="240" w:lineRule="auto"/>
              <w:ind w:left="5670" w:firstLine="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A2413D" w:rsidRDefault="00A2413D" w:rsidP="000122AB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A2413D" w:rsidRPr="000A4B57" w:rsidRDefault="00A2413D" w:rsidP="000122AB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A2413D" w:rsidRDefault="00A2413D" w:rsidP="00A2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13D" w:rsidRDefault="00A2413D" w:rsidP="00A2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13D" w:rsidRDefault="00A2413D" w:rsidP="00A2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13D" w:rsidRDefault="00A2413D" w:rsidP="00A2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13D" w:rsidRDefault="00A2413D" w:rsidP="00A24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13D" w:rsidRPr="003C238C" w:rsidRDefault="00A2413D" w:rsidP="00A2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23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3C23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адміністративної послуги</w:t>
      </w:r>
    </w:p>
    <w:p w:rsidR="00A2413D" w:rsidRPr="000A4B57" w:rsidRDefault="00A2413D" w:rsidP="00A2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 разі надання адміністративної послуги через центр надання адміністративних послуг)</w:t>
      </w:r>
    </w:p>
    <w:p w:rsidR="00A2413D" w:rsidRPr="000A4B57" w:rsidRDefault="00A2413D" w:rsidP="00A241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видачі висновку державної санітарно-епідеміологічної експертизи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документації на розроблювану техніку, технології, устаткування, інструменти тощо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(назва адміністративної послуги)</w:t>
      </w:r>
    </w:p>
    <w:p w:rsidR="00A2413D" w:rsidRPr="000A4B57" w:rsidRDefault="00A2413D" w:rsidP="00A241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Головне управління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3269"/>
        <w:gridCol w:w="5603"/>
      </w:tblGrid>
      <w:tr w:rsidR="00A2413D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3C238C" w:rsidRDefault="00A2413D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C2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A32708" w:rsidRDefault="00A2413D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A2413D" w:rsidRPr="000A4B57" w:rsidRDefault="00A2413D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62472,  Харківська область, Харківській район, м. </w:t>
            </w:r>
            <w:proofErr w:type="spellStart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Мерефа</w:t>
            </w:r>
            <w:proofErr w:type="spellEnd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 Культури, буд. 2б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A32708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A2413D" w:rsidRPr="00A32708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A2413D" w:rsidRPr="00A32708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A2413D" w:rsidRPr="00A32708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A2413D" w:rsidRPr="00A32708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9232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A2413D" w:rsidRPr="00A32708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A2413D" w:rsidRPr="00A32708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A2413D" w:rsidRPr="000A4B57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A2413D" w:rsidRPr="009232EB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483569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A2413D" w:rsidRPr="00483569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A2413D" w:rsidRPr="000A4B57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  <w:tr w:rsidR="00A2413D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A91729" w:rsidRDefault="00A2413D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Головне управління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Харківській області</w:t>
            </w:r>
          </w:p>
          <w:p w:rsidR="00A2413D" w:rsidRPr="000A4B57" w:rsidRDefault="00A2413D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61166, Харківська область, м. Харків, пр-т Науки, 40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- четвер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п'ятниця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A2413D" w:rsidRPr="00296721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725-19-00</w:t>
            </w:r>
          </w:p>
          <w:p w:rsidR="00A2413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gudpss@kh-consumer.gov.ua</w:t>
            </w:r>
          </w:p>
          <w:p w:rsidR="00A2413D" w:rsidRPr="000A4B57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413D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A91729" w:rsidRDefault="00A2413D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Закони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 України "Про забезпечення санітарного та епідемічного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благополуччя населення" (</w:t>
            </w:r>
            <w:hyperlink r:id="rId4" w:anchor="n510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ст. 1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5" w:anchor="n615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10 - 12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6" w:anchor="n646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14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7" w:anchor="n662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16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8" w:anchor="n812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35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hyperlink r:id="rId9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Перелік документів дозвільного характеру у сфері господарської діяльності" (п. п. 6 - 9).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Закон України "Про пестициди і агрохімікати" (</w:t>
            </w:r>
            <w:hyperlink r:id="rId10" w:anchor="n64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7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Закон України "Про дитяче харчування"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(</w:t>
            </w:r>
            <w:hyperlink r:id="rId11" w:anchor="n106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9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Закон України "Про відходи" (</w:t>
            </w:r>
            <w:hyperlink r:id="rId12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24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Закон України "Про державну систему </w:t>
            </w:r>
            <w:proofErr w:type="spellStart"/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біобезпеки</w:t>
            </w:r>
            <w:proofErr w:type="spellEnd"/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при створенні, випробуванні, транспортуванні та використанні генетично модифікованих організмів" (</w:t>
            </w:r>
            <w:hyperlink r:id="rId13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10-2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Гірничий закон України (</w:t>
            </w:r>
            <w:hyperlink r:id="rId14" w:anchor="n149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22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 та ін.</w:t>
            </w:r>
          </w:p>
        </w:tc>
      </w:tr>
      <w:tr w:rsidR="00A2413D" w:rsidRPr="009232EB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F42222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Постанова Кабінету Міністрів України від 10.09.2014</w:t>
            </w:r>
            <w:hyperlink r:id="rId15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№ 442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оптимізацію системи центральних органів виконавчої влади".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Постанова Кабінету Міністрів України від 02.09.2015 </w:t>
            </w:r>
            <w:hyperlink r:id="rId16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667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затвердження Положення про Державну службу України з питань безпечності харчових продуктів та захисту споживачів".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16.05.2014 </w:t>
            </w:r>
            <w:hyperlink r:id="rId17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523-р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"Деякі питання надання адміністративних послуг органів виконавчої влади через центри надання адміністративних послуг".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06.04.2016 </w:t>
            </w:r>
            <w:hyperlink r:id="rId18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260-р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"Питання Державної служби з питань безпечності харчових продуктів та захисту споживачів".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22.07.2016 </w:t>
            </w:r>
            <w:hyperlink r:id="rId19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564-р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уповноваження Голови Державної служби з питань безпечності харчових продуктів та захисту споживачів на затвердження та підписання окремих видів документів".</w:t>
            </w:r>
          </w:p>
        </w:tc>
      </w:tr>
      <w:tr w:rsidR="00A2413D" w:rsidRPr="009232EB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F42222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Наказ МОЗ України від 09.10.2000 </w:t>
            </w:r>
            <w:hyperlink r:id="rId20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247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затвердження Тимчасового порядку проведення державної санітарно-гігієнічної експертизи", зареєстрований в Мін'юсті України 10.01.2001 за № 4/5195 (із змінами).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413D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A91729" w:rsidRDefault="00A2413D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Умови отримання адміністративної послуги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вимог Законів України, бажання заявника</w:t>
            </w:r>
          </w:p>
        </w:tc>
      </w:tr>
      <w:tr w:rsidR="00A2413D" w:rsidRPr="002B286D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Вичерпний перелік документів, необхідних для отримання адміністративної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послуги, а також вимоги до них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1. Заява до територіального управління Державної служби України з питань безпечності харчових продуктів та захисту споживачів на отримання адміністративної послуги.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2. Документи - відповідно до вимог </w:t>
            </w:r>
            <w:hyperlink r:id="rId21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Порядку проведення державної санітарно-епідеміологічної експертизи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затвердженого наказом МОЗ України від 09.10.2000 № 247 "Про затвердження Тимчасового порядку проведення державної санітарно-гігієнічної експертизи", зареєстрованим в Мін'юсті України 10.01.2001 за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4/5195 (із змінами), та їх опис:</w:t>
            </w:r>
          </w:p>
          <w:p w:rsidR="00A2413D" w:rsidRPr="002B286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пецифікація  (довідка про повний склад об'єкта експертизи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показники його ідентифікації);</w:t>
            </w:r>
          </w:p>
          <w:p w:rsidR="00A2413D" w:rsidRPr="002B286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окумент  власника,  що  декларує  відповідність   об'єкта експертизи  визначеним  в  Україні  вимогам  щодо  їх  безпеки для здоров'я людини (документ,  що підтверджує  якість  продукції,  що містить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ані про показники безпечності);</w:t>
            </w:r>
          </w:p>
          <w:p w:rsidR="00A2413D" w:rsidRPr="002B286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ані щодо реєстрації об'єкта експертизи в країні-виробника (для зарубіжної продукції) та  перелік  країн,  де  зареєстрований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об'єкт експертизи;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2413D" w:rsidRPr="002B286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екомендації  із  застосування та технологічна інструкція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експлуатації;</w:t>
            </w:r>
          </w:p>
          <w:p w:rsidR="00A2413D" w:rsidRPr="002B286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д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окументи   з   країни-постачальника    (виробника),    що засвідчують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безпечність об'єкта експертизи;</w:t>
            </w:r>
          </w:p>
          <w:p w:rsidR="00A2413D" w:rsidRPr="002B286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л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ист  від виробника (власника) про надання зразків або акт відбору зра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зків для проведення досліджень;</w:t>
            </w:r>
          </w:p>
          <w:p w:rsidR="00A2413D" w:rsidRPr="002B286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зразки об'єкта експертизи;</w:t>
            </w:r>
          </w:p>
          <w:p w:rsidR="00A2413D" w:rsidRPr="002B286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н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ормативний документ та технічна документація, у відповідності  до  яких  виготовлений  об'єкт експертизи,  а також технологічна документація (процес, регламент, інструкція тощо) (за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наявності);</w:t>
            </w:r>
          </w:p>
          <w:p w:rsidR="00A2413D" w:rsidRPr="002B286D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ротоколи  досліджень  об'єкта  експертизи за показниками якості та безпеки,  якщо дослідження проводились раніше,  в  іншій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лабораторії (установі), у тому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слі за кордоном (за наявності);</w:t>
            </w:r>
          </w:p>
          <w:p w:rsidR="00A2413D" w:rsidRPr="00F42222" w:rsidRDefault="00A2413D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 про обстеження підприємства (за наявності)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2B28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висновки галузевих  експертиз  або   фахівців   та   інші   матеріали,   що характеризують її виробництво за показниками безпечності.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F42222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Особисто суб'єктом звернення або його законним представником, поштою до центру надання адміністративних послуг, в якому здійснюється обслуговування суб'єкта звернення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F42222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Платно</w:t>
            </w:r>
          </w:p>
        </w:tc>
      </w:tr>
      <w:tr w:rsidR="00A2413D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F42222" w:rsidRDefault="00A2413D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У разі платності: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14.1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F42222" w:rsidRDefault="009232EB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2" w:anchor="n812" w:tgtFrame="_blank" w:history="1">
              <w:r w:rsidR="00A2413D"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="00A2413D"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забезпечення санітарного та епідемічного благополуччя населення" (ст. 35).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14.2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200 грн. без ПДВ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(зараховується до державного або відповідного місцевого бюджету)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14.3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Розрахунковий рахунок для внесення плати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казначейською службою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Подання суб'єктом господарювання або фізичною особою неповного пакета документів, необхідних для одержання документа дозвільного характеру, згідно із встановленим вичерпним переліком.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2. Виявлення в документах, поданих суб'єктом господарювання або фізичною особою, недостовірних відомостей.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3. Негативний висновок за результатами проведених експертиз та обстежень.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4. Інші підстави, які передбачені чинним законодавством. 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Видача висновку державної санітарно-епідеміологічної експертизи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особисто суб'єктом звернення або його представником (законним представником) в центрі надання адміністративних послуг, в якому здійснюється обслуговування суб'єкта звернення</w:t>
            </w:r>
          </w:p>
        </w:tc>
      </w:tr>
      <w:tr w:rsidR="00A2413D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413D" w:rsidRPr="000A4B57" w:rsidRDefault="00A2413D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Рішення про відмову у видачі висновку може бути оскаржене у суді у порядку адміністративного судочинства.</w:t>
            </w:r>
          </w:p>
        </w:tc>
      </w:tr>
    </w:tbl>
    <w:p w:rsidR="00A2413D" w:rsidRPr="000A4B57" w:rsidRDefault="00A2413D" w:rsidP="00A2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13D" w:rsidRDefault="00A2413D" w:rsidP="00A2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13D" w:rsidRDefault="00A2413D" w:rsidP="00A2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413D" w:rsidRDefault="00A2413D">
      <w:pPr>
        <w:rPr>
          <w:lang w:val="uk-UA"/>
        </w:rPr>
      </w:pPr>
      <w:r>
        <w:rPr>
          <w:lang w:val="uk-UA"/>
        </w:rPr>
        <w:br w:type="page"/>
      </w:r>
    </w:p>
    <w:p w:rsidR="00A2413D" w:rsidRPr="00A2413D" w:rsidRDefault="00A2413D" w:rsidP="00A2413D">
      <w:pPr>
        <w:spacing w:after="0" w:line="240" w:lineRule="auto"/>
        <w:ind w:left="6096" w:firstLine="567"/>
        <w:rPr>
          <w:rFonts w:ascii="Times New Roman" w:hAnsi="Times New Roman" w:cs="Times New Roman"/>
          <w:sz w:val="24"/>
          <w:szCs w:val="24"/>
        </w:rPr>
      </w:pPr>
      <w:r w:rsidRPr="00A2413D"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:rsidR="00A2413D" w:rsidRPr="00A2413D" w:rsidRDefault="00A2413D" w:rsidP="00A2413D">
      <w:pPr>
        <w:spacing w:after="0" w:line="240" w:lineRule="auto"/>
        <w:ind w:left="5812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A2413D">
        <w:rPr>
          <w:rFonts w:ascii="Times New Roman" w:hAnsi="Times New Roman" w:cs="Times New Roman"/>
          <w:sz w:val="24"/>
          <w:szCs w:val="24"/>
        </w:rPr>
        <w:t xml:space="preserve">Наказ 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>Державної служби України</w:t>
      </w:r>
      <w:r w:rsidRPr="00A2413D">
        <w:rPr>
          <w:rFonts w:ascii="Times New Roman" w:hAnsi="Times New Roman" w:cs="Times New Roman"/>
          <w:sz w:val="24"/>
          <w:szCs w:val="24"/>
        </w:rPr>
        <w:t xml:space="preserve"> 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>з питань безпечності</w:t>
      </w:r>
      <w:r w:rsidRPr="00A2413D">
        <w:rPr>
          <w:rFonts w:ascii="Times New Roman" w:hAnsi="Times New Roman" w:cs="Times New Roman"/>
          <w:sz w:val="24"/>
          <w:szCs w:val="24"/>
        </w:rPr>
        <w:t xml:space="preserve"> 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 xml:space="preserve">харчових продуктів та захисту споживачів </w:t>
      </w:r>
      <w:r w:rsidRPr="00A2413D">
        <w:rPr>
          <w:rFonts w:ascii="Times New Roman" w:hAnsi="Times New Roman" w:cs="Times New Roman"/>
          <w:sz w:val="24"/>
          <w:szCs w:val="24"/>
        </w:rPr>
        <w:t>в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2413D">
        <w:rPr>
          <w:rFonts w:ascii="Times New Roman" w:hAnsi="Times New Roman" w:cs="Times New Roman"/>
          <w:sz w:val="24"/>
          <w:szCs w:val="24"/>
        </w:rPr>
        <w:t>д 2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2413D">
        <w:rPr>
          <w:rFonts w:ascii="Times New Roman" w:hAnsi="Times New Roman" w:cs="Times New Roman"/>
          <w:sz w:val="24"/>
          <w:szCs w:val="24"/>
        </w:rPr>
        <w:t>.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A2413D">
        <w:rPr>
          <w:rFonts w:ascii="Times New Roman" w:hAnsi="Times New Roman" w:cs="Times New Roman"/>
          <w:sz w:val="24"/>
          <w:szCs w:val="24"/>
        </w:rPr>
        <w:t>.201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>6 р.  № 517</w:t>
      </w:r>
    </w:p>
    <w:p w:rsidR="00A2413D" w:rsidRPr="00A2413D" w:rsidRDefault="00A2413D" w:rsidP="00A241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A2413D" w:rsidRPr="00A2413D" w:rsidRDefault="00A2413D" w:rsidP="00A241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A2413D" w:rsidRPr="00A2413D" w:rsidRDefault="00A2413D" w:rsidP="00A241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A2413D" w:rsidRPr="00A2413D" w:rsidRDefault="00A2413D" w:rsidP="00A241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A2413D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ТЕХНОЛОГІЧНА КАРТКА </w:t>
      </w:r>
    </w:p>
    <w:p w:rsidR="00A2413D" w:rsidRPr="00A2413D" w:rsidRDefault="00A2413D" w:rsidP="00A2413D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413D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A2413D" w:rsidRPr="00A2413D" w:rsidRDefault="00A2413D" w:rsidP="00A2413D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uk-UA"/>
        </w:rPr>
      </w:pPr>
    </w:p>
    <w:p w:rsidR="00A2413D" w:rsidRPr="00A2413D" w:rsidRDefault="00A2413D" w:rsidP="00A241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413D">
        <w:rPr>
          <w:rFonts w:ascii="Times New Roman" w:hAnsi="Times New Roman" w:cs="Times New Roman"/>
          <w:b/>
          <w:sz w:val="24"/>
          <w:szCs w:val="24"/>
          <w:lang w:val="uk-UA"/>
        </w:rPr>
        <w:t>з видачі висновку державної санітарно-епідеміологічної експертизи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13D">
        <w:rPr>
          <w:rFonts w:ascii="Times New Roman" w:hAnsi="Times New Roman" w:cs="Times New Roman"/>
          <w:b/>
          <w:sz w:val="24"/>
          <w:szCs w:val="24"/>
          <w:lang w:val="uk-UA"/>
        </w:rPr>
        <w:t>документації на розроблювану техніку, технології, устаткування, інструменти тощо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413D" w:rsidRPr="00A2413D" w:rsidRDefault="00A2413D" w:rsidP="00A241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413D">
        <w:rPr>
          <w:rFonts w:ascii="Times New Roman" w:hAnsi="Times New Roman" w:cs="Times New Roman"/>
          <w:sz w:val="24"/>
          <w:szCs w:val="24"/>
          <w:lang w:val="uk-UA"/>
        </w:rPr>
        <w:t>(назва адміністративної послуги)</w:t>
      </w:r>
    </w:p>
    <w:p w:rsidR="00A2413D" w:rsidRPr="00A2413D" w:rsidRDefault="00A2413D" w:rsidP="00A241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uk-UA"/>
        </w:rPr>
      </w:pPr>
    </w:p>
    <w:p w:rsidR="00A2413D" w:rsidRPr="00A2413D" w:rsidRDefault="00A2413D" w:rsidP="00A24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2413D">
        <w:rPr>
          <w:rFonts w:ascii="Times New Roman" w:hAnsi="Times New Roman" w:cs="Times New Roman"/>
          <w:sz w:val="24"/>
          <w:szCs w:val="24"/>
          <w:lang w:val="uk-UA"/>
        </w:rPr>
        <w:t xml:space="preserve">Головне управління </w:t>
      </w:r>
      <w:proofErr w:type="spellStart"/>
      <w:r w:rsidRPr="00A2413D">
        <w:rPr>
          <w:rFonts w:ascii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Pr="00A2413D">
        <w:rPr>
          <w:rFonts w:ascii="Times New Roman" w:hAnsi="Times New Roman" w:cs="Times New Roman"/>
          <w:sz w:val="24"/>
          <w:szCs w:val="24"/>
          <w:lang w:val="uk-UA"/>
        </w:rPr>
        <w:t xml:space="preserve"> в Харківській області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br/>
        <w:t>(найменування суб'єкта надання адміністративної послуги)</w:t>
      </w:r>
    </w:p>
    <w:p w:rsidR="00A2413D" w:rsidRPr="00A2413D" w:rsidRDefault="00A2413D" w:rsidP="00A24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3256"/>
        <w:gridCol w:w="2975"/>
        <w:gridCol w:w="994"/>
        <w:gridCol w:w="15"/>
        <w:gridCol w:w="1710"/>
      </w:tblGrid>
      <w:tr w:rsidR="00A2413D" w:rsidRPr="00A2413D" w:rsidTr="000122AB">
        <w:tc>
          <w:tcPr>
            <w:tcW w:w="613" w:type="dxa"/>
            <w:vAlign w:val="center"/>
          </w:tcPr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56" w:type="dxa"/>
            <w:vAlign w:val="center"/>
          </w:tcPr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75" w:type="dxa"/>
            <w:vAlign w:val="center"/>
          </w:tcPr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4" w:type="dxa"/>
            <w:vAlign w:val="center"/>
          </w:tcPr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25" w:type="dxa"/>
            <w:gridSpan w:val="2"/>
            <w:vAlign w:val="center"/>
          </w:tcPr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  <w:p w:rsidR="00A2413D" w:rsidRPr="00A2413D" w:rsidRDefault="00A2413D" w:rsidP="00A24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реєстрація заяви з відповідним пакетом документів, передбачених наказом МОЗ від 09.10.2000 №247, видача опису прийнятих документів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994" w:type="dxa"/>
            <w:vAlign w:val="center"/>
          </w:tcPr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Align w:val="center"/>
          </w:tcPr>
          <w:p w:rsidR="00A2413D" w:rsidRPr="00A2413D" w:rsidRDefault="00A2413D" w:rsidP="00A24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день </w:t>
            </w:r>
            <w:r w:rsidRPr="00A2413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звернення громадянина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Відправлення справи до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з актом прийому-передачі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994" w:type="dxa"/>
            <w:vAlign w:val="center"/>
          </w:tcPr>
          <w:p w:rsidR="00A2413D" w:rsidRPr="00A2413D" w:rsidRDefault="00A2413D" w:rsidP="00A24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1-го тижня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та передача пакету документів начальнику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для ознайомлення та накладення відповідної резолюції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Уповноважений представник, секретар начальника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годин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надходження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святкових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Накладання відповідної резолюції і передача документів до відділу інформаційно-організаційного та документального забезпечення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1-2 днів 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резолюції начальника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Харківській області до журналу обліку адміністративних послуг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Спеціаліст відділу інформаційно-організаційного та </w:t>
            </w: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документального забезпечення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після </w:t>
            </w:r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накладання резолюції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пакету документів до Управління державного нагляду за дотриманням санітарного законодавства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відділу інформаційно-організаційного та документального забезпечення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0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0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1-2 днів 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документів вимогам санітарного законодавства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області, начальник відділу організації державного санітарно-епідеміологічного нагляду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725" w:type="dxa"/>
            <w:gridSpan w:val="2"/>
            <w:vMerge w:val="restart"/>
            <w:vAlign w:val="center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5-10 днів 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8.А. У разі негативного результату по п. 7 (невідповідність документів вимогам санітарного законодавства)</w:t>
            </w: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направляється повідомлення з зауваженнями для доопрацювання або негативний висновок державної санітарно-епідеміологічної експертизи діючого об'єкту до Центру надання адміністративних послуг Виконавчого комітету Мереф’янської міської ради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right="13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Merge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8.Б. У разі позитивного результату - підготовка висновку державної санітарно-епідеміологічної експертизи діючого об'єкту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Merge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25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підготовленого висновку та пакету документів секретарю начальника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0" w:right="58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після </w:t>
            </w:r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підготовки висновку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4" w:right="797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пакету документів головному </w:t>
            </w: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державному санітарному лікарю для затвердження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4" w:right="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Секретар начальника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4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4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дня 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0" w:right="8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та повернення висновку секретарю начальника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9" w:right="240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державний санітарний лікар Харківської області, начальник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-служби в Харківській області,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4"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2-5 днів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висновку:</w:t>
            </w:r>
          </w:p>
          <w:p w:rsidR="00A2413D" w:rsidRPr="00A2413D" w:rsidRDefault="00A2413D" w:rsidP="00A2413D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спеціалісту відділу інформаційно-організаційного та документального забезпечення для реєстрації;</w:t>
            </w:r>
          </w:p>
          <w:p w:rsidR="00A2413D" w:rsidRPr="00A2413D" w:rsidRDefault="00A2413D" w:rsidP="00A2413D">
            <w:pPr>
              <w:shd w:val="clear" w:color="auto" w:fill="FFFFFF"/>
              <w:tabs>
                <w:tab w:val="left" w:pos="283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адміністратору Центра надання адміністративних послуг Виконавчого комітету Мереф’янської міської ради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начальника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області,</w:t>
            </w:r>
          </w:p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уповноважений представник ГУ </w:t>
            </w:r>
            <w:proofErr w:type="spellStart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0" w:right="72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A2413D" w:rsidRPr="00A2413D" w:rsidTr="000122AB">
        <w:tc>
          <w:tcPr>
            <w:tcW w:w="613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256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заявнику підготовленого висновку</w:t>
            </w:r>
          </w:p>
        </w:tc>
        <w:tc>
          <w:tcPr>
            <w:tcW w:w="2975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5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994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надходження висновку до ЦНАП</w:t>
            </w:r>
          </w:p>
        </w:tc>
      </w:tr>
      <w:tr w:rsidR="00A2413D" w:rsidRPr="00A2413D" w:rsidTr="000122AB">
        <w:tc>
          <w:tcPr>
            <w:tcW w:w="7853" w:type="dxa"/>
            <w:gridSpan w:val="5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710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A2413D" w:rsidRPr="00A2413D" w:rsidTr="000122AB">
        <w:tc>
          <w:tcPr>
            <w:tcW w:w="7853" w:type="dxa"/>
            <w:gridSpan w:val="5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10" w:type="dxa"/>
          </w:tcPr>
          <w:p w:rsidR="00A2413D" w:rsidRPr="00A2413D" w:rsidRDefault="00A2413D" w:rsidP="00A241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1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</w:tbl>
    <w:p w:rsidR="00A2413D" w:rsidRPr="00A2413D" w:rsidRDefault="00A2413D" w:rsidP="00A2413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A2413D" w:rsidRPr="00A2413D" w:rsidRDefault="00A2413D" w:rsidP="00A2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3D" w:rsidRPr="00A2413D" w:rsidRDefault="00A2413D" w:rsidP="00A241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A2413D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A241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2413D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A2413D">
        <w:rPr>
          <w:rFonts w:ascii="Times New Roman" w:hAnsi="Times New Roman" w:cs="Times New Roman"/>
          <w:bCs/>
          <w:sz w:val="24"/>
          <w:szCs w:val="24"/>
        </w:rPr>
        <w:t>:</w:t>
      </w:r>
      <w:r w:rsidRPr="00A241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2413D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A2413D">
        <w:rPr>
          <w:rFonts w:ascii="Times New Roman" w:hAnsi="Times New Roman" w:cs="Times New Roman"/>
          <w:bCs/>
          <w:sz w:val="24"/>
          <w:szCs w:val="24"/>
        </w:rPr>
        <w:t>виконує</w:t>
      </w:r>
      <w:proofErr w:type="spellEnd"/>
      <w:r w:rsidRPr="00A2413D">
        <w:rPr>
          <w:rFonts w:ascii="Times New Roman" w:hAnsi="Times New Roman" w:cs="Times New Roman"/>
          <w:bCs/>
          <w:sz w:val="24"/>
          <w:szCs w:val="24"/>
        </w:rPr>
        <w:t>,</w:t>
      </w:r>
      <w:r w:rsidRPr="00A241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gramStart"/>
      <w:r w:rsidRPr="00A2413D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A2413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A2413D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A2413D">
        <w:rPr>
          <w:rFonts w:ascii="Times New Roman" w:hAnsi="Times New Roman" w:cs="Times New Roman"/>
          <w:bCs/>
          <w:sz w:val="24"/>
          <w:szCs w:val="24"/>
        </w:rPr>
        <w:t xml:space="preserve"> участь,</w:t>
      </w:r>
      <w:r w:rsidRPr="00A241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2413D">
        <w:rPr>
          <w:rFonts w:ascii="Times New Roman" w:hAnsi="Times New Roman" w:cs="Times New Roman"/>
          <w:b/>
          <w:bCs/>
          <w:sz w:val="24"/>
          <w:szCs w:val="24"/>
        </w:rPr>
        <w:t xml:space="preserve">П – </w:t>
      </w:r>
      <w:proofErr w:type="spellStart"/>
      <w:r w:rsidRPr="00A2413D">
        <w:rPr>
          <w:rFonts w:ascii="Times New Roman" w:hAnsi="Times New Roman" w:cs="Times New Roman"/>
          <w:bCs/>
          <w:sz w:val="24"/>
          <w:szCs w:val="24"/>
        </w:rPr>
        <w:t>погоджує</w:t>
      </w:r>
      <w:proofErr w:type="spellEnd"/>
      <w:r w:rsidRPr="00A2413D">
        <w:rPr>
          <w:rFonts w:ascii="Times New Roman" w:hAnsi="Times New Roman" w:cs="Times New Roman"/>
          <w:bCs/>
          <w:sz w:val="24"/>
          <w:szCs w:val="24"/>
        </w:rPr>
        <w:t>,</w:t>
      </w:r>
      <w:r w:rsidRPr="00A241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2413D">
        <w:rPr>
          <w:rFonts w:ascii="Times New Roman" w:hAnsi="Times New Roman" w:cs="Times New Roman"/>
          <w:b/>
          <w:bCs/>
          <w:sz w:val="24"/>
          <w:szCs w:val="24"/>
        </w:rPr>
        <w:t xml:space="preserve">З – </w:t>
      </w:r>
      <w:proofErr w:type="spellStart"/>
      <w:r w:rsidRPr="00A2413D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  <w:r w:rsidRPr="00A2413D">
        <w:rPr>
          <w:rFonts w:ascii="Times New Roman" w:hAnsi="Times New Roman" w:cs="Times New Roman"/>
          <w:bCs/>
          <w:sz w:val="24"/>
          <w:szCs w:val="24"/>
        </w:rPr>
        <w:t>.</w:t>
      </w:r>
    </w:p>
    <w:p w:rsidR="00A2413D" w:rsidRPr="00A2413D" w:rsidRDefault="00A2413D" w:rsidP="00A241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13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Механізм оскарження результату надання адміністративної послуги:</w:t>
      </w:r>
    </w:p>
    <w:p w:rsidR="00A2413D" w:rsidRPr="00A2413D" w:rsidRDefault="00A2413D" w:rsidP="00A241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13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У відповідності до ст. 43 Закону України від 24.02.1994 року №4004- </w:t>
      </w:r>
      <w:r w:rsidRPr="00A2413D">
        <w:rPr>
          <w:rFonts w:ascii="Times New Roman" w:hAnsi="Times New Roman" w:cs="Times New Roman"/>
          <w:spacing w:val="-1"/>
          <w:sz w:val="24"/>
          <w:szCs w:val="24"/>
          <w:lang w:val="en-US"/>
        </w:rPr>
        <w:t>XII</w:t>
      </w:r>
      <w:r w:rsidRPr="00A241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13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«Про забезпечення санітарного та епідемічного благополуччя населення» висновки Головного державного санітарного лікаря та посадових осіб державної санітарно-епідеміологічної служби у місячний термін можуть бути оскаржені </w:t>
      </w:r>
      <w:proofErr w:type="spellStart"/>
      <w:r w:rsidRPr="00A2413D">
        <w:rPr>
          <w:rFonts w:ascii="Times New Roman" w:hAnsi="Times New Roman" w:cs="Times New Roman"/>
          <w:spacing w:val="-2"/>
          <w:sz w:val="24"/>
          <w:szCs w:val="24"/>
          <w:lang w:val="uk-UA"/>
        </w:rPr>
        <w:t>вищестоящому</w:t>
      </w:r>
      <w:proofErr w:type="spellEnd"/>
      <w:r w:rsidRPr="00A2413D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Головному державному санітарному лікарю України до Кабінету </w:t>
      </w:r>
      <w:r w:rsidRPr="00A2413D">
        <w:rPr>
          <w:rFonts w:ascii="Times New Roman" w:hAnsi="Times New Roman" w:cs="Times New Roman"/>
          <w:sz w:val="24"/>
          <w:szCs w:val="24"/>
          <w:lang w:val="uk-UA"/>
        </w:rPr>
        <w:t>Міністрів України або до суду.</w:t>
      </w:r>
    </w:p>
    <w:p w:rsidR="00A2413D" w:rsidRDefault="00A2413D" w:rsidP="00A2413D">
      <w:pPr>
        <w:shd w:val="clear" w:color="auto" w:fill="FFFFFF"/>
        <w:spacing w:line="317" w:lineRule="exact"/>
        <w:ind w:firstLine="709"/>
        <w:jc w:val="both"/>
        <w:rPr>
          <w:sz w:val="24"/>
          <w:szCs w:val="24"/>
          <w:lang w:val="uk-UA"/>
        </w:rPr>
      </w:pPr>
    </w:p>
    <w:p w:rsidR="003F7CD8" w:rsidRDefault="003F7CD8">
      <w:pPr>
        <w:rPr>
          <w:lang w:val="uk-UA"/>
        </w:rPr>
      </w:pPr>
      <w:r>
        <w:rPr>
          <w:lang w:val="uk-UA"/>
        </w:rPr>
        <w:br w:type="page"/>
      </w:r>
    </w:p>
    <w:p w:rsidR="003F7CD8" w:rsidRDefault="003F7CD8" w:rsidP="003F7CD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ЗАЯВА</w:t>
      </w:r>
    </w:p>
    <w:p w:rsidR="003F7CD8" w:rsidRDefault="003F7CD8" w:rsidP="003F7CD8">
      <w:pPr>
        <w:pStyle w:val="Default"/>
        <w:ind w:firstLine="5387"/>
        <w:rPr>
          <w:sz w:val="20"/>
          <w:szCs w:val="20"/>
        </w:rPr>
      </w:pPr>
      <w:r>
        <w:rPr>
          <w:sz w:val="20"/>
          <w:szCs w:val="20"/>
        </w:rPr>
        <w:t xml:space="preserve">"____" __________ 20___року </w:t>
      </w:r>
    </w:p>
    <w:p w:rsidR="003F7CD8" w:rsidRDefault="003F7CD8" w:rsidP="003F7CD8">
      <w:pPr>
        <w:pStyle w:val="Default"/>
        <w:rPr>
          <w:sz w:val="20"/>
          <w:szCs w:val="20"/>
        </w:rPr>
      </w:pP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Прошу провести </w:t>
      </w:r>
      <w:proofErr w:type="spellStart"/>
      <w:r>
        <w:rPr>
          <w:sz w:val="20"/>
          <w:szCs w:val="20"/>
        </w:rPr>
        <w:t>державну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санітарно-епідеміологічну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експертизу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видати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висновок</w:t>
      </w:r>
      <w:proofErr w:type="spellEnd"/>
      <w:r>
        <w:rPr>
          <w:sz w:val="20"/>
          <w:szCs w:val="20"/>
        </w:rPr>
        <w:t xml:space="preserve">: </w:t>
      </w:r>
    </w:p>
    <w:p w:rsidR="003F7CD8" w:rsidRDefault="003F7CD8" w:rsidP="003F7CD8">
      <w:pPr>
        <w:pStyle w:val="Default"/>
        <w:rPr>
          <w:sz w:val="20"/>
          <w:szCs w:val="20"/>
        </w:rPr>
      </w:pPr>
    </w:p>
    <w:p w:rsidR="003F7CD8" w:rsidRDefault="003F7CD8" w:rsidP="003F7CD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Назва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Сфера </w:t>
      </w:r>
      <w:proofErr w:type="spellStart"/>
      <w:r>
        <w:rPr>
          <w:sz w:val="20"/>
          <w:szCs w:val="20"/>
        </w:rPr>
        <w:t>застосування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реалізації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Код за ДКПП, код за УКТЗЕД, артикул 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Країна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походження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Виробник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розробник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документів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його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представник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Україні</w:t>
      </w:r>
      <w:proofErr w:type="spellEnd"/>
      <w:r>
        <w:rPr>
          <w:sz w:val="20"/>
          <w:szCs w:val="20"/>
        </w:rPr>
        <w:t xml:space="preserve">)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</w:p>
    <w:p w:rsidR="003F7CD8" w:rsidRDefault="003F7CD8" w:rsidP="003F7CD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Реквізити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виробника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розробника</w:t>
      </w:r>
      <w:proofErr w:type="spellEnd"/>
      <w:r>
        <w:rPr>
          <w:sz w:val="20"/>
          <w:szCs w:val="20"/>
        </w:rPr>
        <w:t xml:space="preserve"> 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</w:t>
      </w:r>
      <w:proofErr w:type="spellStart"/>
      <w:r>
        <w:rPr>
          <w:sz w:val="20"/>
          <w:szCs w:val="20"/>
        </w:rPr>
        <w:t>місцезнаходження</w:t>
      </w:r>
      <w:proofErr w:type="spellEnd"/>
      <w:r>
        <w:rPr>
          <w:sz w:val="20"/>
          <w:szCs w:val="20"/>
        </w:rPr>
        <w:t xml:space="preserve">, телефон,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телефакс,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, WWW) </w:t>
      </w:r>
    </w:p>
    <w:p w:rsidR="003F7CD8" w:rsidRDefault="003F7CD8" w:rsidP="003F7CD8">
      <w:pPr>
        <w:pStyle w:val="Default"/>
        <w:rPr>
          <w:sz w:val="20"/>
          <w:szCs w:val="20"/>
        </w:rPr>
      </w:pPr>
    </w:p>
    <w:p w:rsidR="003F7CD8" w:rsidRDefault="003F7CD8" w:rsidP="003F7CD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Дані</w:t>
      </w:r>
      <w:proofErr w:type="spellEnd"/>
      <w:r>
        <w:rPr>
          <w:sz w:val="20"/>
          <w:szCs w:val="20"/>
        </w:rPr>
        <w:t xml:space="preserve"> про контракт на </w:t>
      </w:r>
      <w:proofErr w:type="spellStart"/>
      <w:r>
        <w:rPr>
          <w:sz w:val="20"/>
          <w:szCs w:val="20"/>
        </w:rPr>
        <w:t>постачання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Україну</w:t>
      </w:r>
      <w:proofErr w:type="spellEnd"/>
      <w:r>
        <w:rPr>
          <w:sz w:val="20"/>
          <w:szCs w:val="20"/>
        </w:rPr>
        <w:t xml:space="preserve"> 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Заявник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власник</w:t>
      </w:r>
      <w:proofErr w:type="spellEnd"/>
      <w:r>
        <w:rPr>
          <w:sz w:val="20"/>
          <w:szCs w:val="20"/>
        </w:rPr>
        <w:t xml:space="preserve">) ______________________________________________________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Країна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реєстрації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_____________________________________________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Реквізити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_____________________________________________________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</w:t>
      </w:r>
      <w:proofErr w:type="spellStart"/>
      <w:r>
        <w:rPr>
          <w:sz w:val="20"/>
          <w:szCs w:val="20"/>
        </w:rPr>
        <w:t>місцезнаходження</w:t>
      </w:r>
      <w:proofErr w:type="spellEnd"/>
      <w:r>
        <w:rPr>
          <w:sz w:val="20"/>
          <w:szCs w:val="20"/>
        </w:rPr>
        <w:t xml:space="preserve">, телефон,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телефакс,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, WWW) </w:t>
      </w:r>
    </w:p>
    <w:p w:rsidR="003F7CD8" w:rsidRDefault="003F7CD8" w:rsidP="003F7CD8">
      <w:pPr>
        <w:pStyle w:val="Default"/>
        <w:rPr>
          <w:sz w:val="20"/>
          <w:szCs w:val="20"/>
        </w:rPr>
      </w:pP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Код за ЄДРПОУ 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національний</w:t>
      </w:r>
      <w:proofErr w:type="spellEnd"/>
      <w:r>
        <w:rPr>
          <w:sz w:val="20"/>
          <w:szCs w:val="20"/>
        </w:rPr>
        <w:t xml:space="preserve"> номер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Документ про </w:t>
      </w:r>
      <w:proofErr w:type="spellStart"/>
      <w:r>
        <w:rPr>
          <w:sz w:val="20"/>
          <w:szCs w:val="20"/>
        </w:rPr>
        <w:t>повноваження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представляти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виробника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власника</w:t>
      </w:r>
      <w:proofErr w:type="spellEnd"/>
      <w:r>
        <w:rPr>
          <w:sz w:val="20"/>
          <w:szCs w:val="20"/>
        </w:rPr>
        <w:t>) (</w:t>
      </w:r>
      <w:proofErr w:type="spellStart"/>
      <w:r>
        <w:rPr>
          <w:sz w:val="20"/>
          <w:szCs w:val="20"/>
        </w:rPr>
        <w:t>договір</w:t>
      </w:r>
      <w:proofErr w:type="spellEnd"/>
      <w:r>
        <w:rPr>
          <w:sz w:val="20"/>
          <w:szCs w:val="20"/>
        </w:rPr>
        <w:t xml:space="preserve">, контракт, </w:t>
      </w:r>
      <w:proofErr w:type="spellStart"/>
      <w:r>
        <w:rPr>
          <w:sz w:val="20"/>
          <w:szCs w:val="20"/>
        </w:rPr>
        <w:t>доручення</w:t>
      </w:r>
      <w:proofErr w:type="spellEnd"/>
      <w:r>
        <w:rPr>
          <w:sz w:val="20"/>
          <w:szCs w:val="20"/>
        </w:rPr>
        <w:t xml:space="preserve">) __________________________________________ </w:t>
      </w:r>
    </w:p>
    <w:p w:rsidR="003F7CD8" w:rsidRDefault="003F7CD8" w:rsidP="003F7CD8">
      <w:pPr>
        <w:pStyle w:val="Default"/>
        <w:rPr>
          <w:sz w:val="20"/>
          <w:szCs w:val="20"/>
        </w:rPr>
      </w:pPr>
    </w:p>
    <w:p w:rsidR="003F7CD8" w:rsidRDefault="003F7CD8" w:rsidP="003F7CD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Підтверджую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заявлений мною </w:t>
      </w:r>
      <w:proofErr w:type="spellStart"/>
      <w:r>
        <w:rPr>
          <w:sz w:val="20"/>
          <w:szCs w:val="20"/>
        </w:rPr>
        <w:t>об'єкт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продукція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виробництво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технологія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нормативний</w:t>
      </w:r>
      <w:proofErr w:type="spellEnd"/>
      <w:r>
        <w:rPr>
          <w:sz w:val="20"/>
          <w:szCs w:val="20"/>
        </w:rPr>
        <w:t xml:space="preserve"> документ </w:t>
      </w:r>
      <w:proofErr w:type="spellStart"/>
      <w:r>
        <w:rPr>
          <w:sz w:val="20"/>
          <w:szCs w:val="20"/>
        </w:rPr>
        <w:t>тощо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відповідає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показникам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якості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безпеки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представленим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супровідній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документації</w:t>
      </w:r>
      <w:proofErr w:type="spellEnd"/>
      <w:r>
        <w:rPr>
          <w:sz w:val="20"/>
          <w:szCs w:val="20"/>
        </w:rPr>
        <w:t xml:space="preserve">. </w:t>
      </w:r>
    </w:p>
    <w:p w:rsidR="003F7CD8" w:rsidRDefault="003F7CD8" w:rsidP="003F7CD8">
      <w:pPr>
        <w:pStyle w:val="Default"/>
        <w:rPr>
          <w:sz w:val="20"/>
          <w:szCs w:val="20"/>
        </w:rPr>
      </w:pPr>
    </w:p>
    <w:p w:rsidR="003F7CD8" w:rsidRDefault="003F7CD8" w:rsidP="003F7CD8">
      <w:pPr>
        <w:pStyle w:val="Default"/>
        <w:ind w:firstLine="4820"/>
        <w:rPr>
          <w:sz w:val="20"/>
          <w:szCs w:val="20"/>
        </w:rPr>
      </w:pPr>
    </w:p>
    <w:p w:rsidR="003F7CD8" w:rsidRDefault="003F7CD8" w:rsidP="003F7CD8">
      <w:pPr>
        <w:pStyle w:val="Default"/>
        <w:ind w:firstLine="4820"/>
        <w:rPr>
          <w:sz w:val="20"/>
          <w:szCs w:val="20"/>
        </w:rPr>
      </w:pPr>
      <w:proofErr w:type="spell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____________</w:t>
      </w:r>
    </w:p>
    <w:p w:rsidR="003F7CD8" w:rsidRDefault="003F7CD8" w:rsidP="003F7CD8">
      <w:pPr>
        <w:ind w:firstLine="3828"/>
        <w:rPr>
          <w:sz w:val="20"/>
          <w:szCs w:val="20"/>
        </w:rPr>
      </w:pPr>
    </w:p>
    <w:p w:rsidR="003F7CD8" w:rsidRDefault="003F7CD8" w:rsidP="003F7CD8">
      <w:pPr>
        <w:ind w:firstLine="3828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3A7587" w:rsidRPr="00A2413D" w:rsidRDefault="003A7587">
      <w:pPr>
        <w:rPr>
          <w:lang w:val="uk-UA"/>
        </w:rPr>
      </w:pPr>
    </w:p>
    <w:sectPr w:rsidR="003A7587" w:rsidRPr="00A2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3D"/>
    <w:rsid w:val="003A7587"/>
    <w:rsid w:val="003F7CD8"/>
    <w:rsid w:val="009232EB"/>
    <w:rsid w:val="00A2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29C3"/>
  <w15:chartTrackingRefBased/>
  <w15:docId w15:val="{3ABD8CDC-B5AE-4997-A3DF-69AB9BDF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7CD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4004-12" TargetMode="External"/><Relationship Id="rId13" Type="http://schemas.openxmlformats.org/officeDocument/2006/relationships/hyperlink" Target="https://zakon.rada.gov.ua/rada/show/1103-16" TargetMode="External"/><Relationship Id="rId18" Type="http://schemas.openxmlformats.org/officeDocument/2006/relationships/hyperlink" Target="https://zakon.rada.gov.ua/rada/show/260-2016-%D1%80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rada/show/z0004-01" TargetMode="External"/><Relationship Id="rId7" Type="http://schemas.openxmlformats.org/officeDocument/2006/relationships/hyperlink" Target="https://zakon.rada.gov.ua/rada/show/4004-12" TargetMode="External"/><Relationship Id="rId12" Type="http://schemas.openxmlformats.org/officeDocument/2006/relationships/hyperlink" Target="https://zakon.rada.gov.ua/rada/show/187/98-%D0%B2%D1%80" TargetMode="External"/><Relationship Id="rId17" Type="http://schemas.openxmlformats.org/officeDocument/2006/relationships/hyperlink" Target="https://zakon.rada.gov.ua/rada/show/523-2014-%D1%80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667-2015-%D0%BF" TargetMode="External"/><Relationship Id="rId20" Type="http://schemas.openxmlformats.org/officeDocument/2006/relationships/hyperlink" Target="https://zakon.rada.gov.ua/rada/show/z0004-01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4004-12" TargetMode="External"/><Relationship Id="rId11" Type="http://schemas.openxmlformats.org/officeDocument/2006/relationships/hyperlink" Target="https://zakon.rada.gov.ua/rada/show/142-1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.rada.gov.ua/rada/show/4004-12" TargetMode="External"/><Relationship Id="rId15" Type="http://schemas.openxmlformats.org/officeDocument/2006/relationships/hyperlink" Target="https://zakon.rada.gov.ua/rada/show/442-2014-%D0%B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rada/show/86/95-%D0%B2%D1%80" TargetMode="External"/><Relationship Id="rId19" Type="http://schemas.openxmlformats.org/officeDocument/2006/relationships/hyperlink" Target="https://zakon.rada.gov.ua/rada/show/564-2016-%D1%80" TargetMode="External"/><Relationship Id="rId4" Type="http://schemas.openxmlformats.org/officeDocument/2006/relationships/hyperlink" Target="https://zakon.rada.gov.ua/rada/show/4004-12" TargetMode="External"/><Relationship Id="rId9" Type="http://schemas.openxmlformats.org/officeDocument/2006/relationships/hyperlink" Target="https://zakon.rada.gov.ua/rada/show/3392-17" TargetMode="External"/><Relationship Id="rId14" Type="http://schemas.openxmlformats.org/officeDocument/2006/relationships/hyperlink" Target="https://zakon.rada.gov.ua/rada/show/1127-14" TargetMode="External"/><Relationship Id="rId22" Type="http://schemas.openxmlformats.org/officeDocument/2006/relationships/hyperlink" Target="https://zakon.rada.gov.ua/rada/show/4004-12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32239</DocSize>
    <ServiceID xmlns="0231b096-333d-4ae9-93b2-e56d4c4b779e">1047</Servic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B688A-F16B-41B3-97FE-8A26D0CD854A}"/>
</file>

<file path=customXml/itemProps2.xml><?xml version="1.0" encoding="utf-8"?>
<ds:datastoreItem xmlns:ds="http://schemas.openxmlformats.org/officeDocument/2006/customXml" ds:itemID="{32E58D63-C2CD-48DD-9FAC-598206D41502}"/>
</file>

<file path=customXml/itemProps3.xml><?xml version="1.0" encoding="utf-8"?>
<ds:datastoreItem xmlns:ds="http://schemas.openxmlformats.org/officeDocument/2006/customXml" ds:itemID="{B929CA79-1B5C-48B0-9648-E8B302C39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2402</Words>
  <Characters>13698</Characters>
  <Application>Microsoft Office Word</Application>
  <DocSecurity>0</DocSecurity>
  <Lines>114</Lines>
  <Paragraphs>32</Paragraphs>
  <ScaleCrop>false</ScaleCrop>
  <Company>Microsoft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2019-05-31T12:04:00Z</dcterms:created>
  <dcterms:modified xsi:type="dcterms:W3CDTF">2019-06-27T07:23:00Z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