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70" w:type="pct"/>
        <w:tblCellSpacing w:w="0" w:type="dxa"/>
        <w:tblInd w:w="5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</w:tblGrid>
      <w:tr w:rsidR="002F452F" w:rsidRPr="005C10A7" w:rsidTr="000122AB">
        <w:trPr>
          <w:tblCellSpacing w:w="0" w:type="dxa"/>
        </w:trPr>
        <w:tc>
          <w:tcPr>
            <w:tcW w:w="5000" w:type="pct"/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ЗАТВЕРДЖЕНО                                                           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Наказ Державної служби України 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безпечності харчових продуктів та захисту споживачів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від 10.05.2017 № 308</w:t>
            </w:r>
          </w:p>
        </w:tc>
      </w:tr>
    </w:tbl>
    <w:p w:rsidR="002F452F" w:rsidRPr="005C10A7" w:rsidRDefault="002F452F" w:rsidP="002F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0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5C10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2F452F" w:rsidRPr="005C10A7" w:rsidRDefault="002F452F" w:rsidP="002F4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1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разі надання адміністративної послуги через центр надання адміністративних послуг)</w:t>
      </w:r>
    </w:p>
    <w:p w:rsidR="002F452F" w:rsidRPr="005C10A7" w:rsidRDefault="002F452F" w:rsidP="002F45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10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видачі висновку державної санітарно-епідеміологічної експертизи</w:t>
      </w:r>
      <w:r w:rsidRPr="005C1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10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діючих об’єктів, у тому числі військового та оборонного призначення</w:t>
      </w:r>
      <w:r w:rsidRPr="005C1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 адміністративної послуги)</w:t>
      </w:r>
    </w:p>
    <w:p w:rsidR="002F452F" w:rsidRPr="005C10A7" w:rsidRDefault="002F452F" w:rsidP="002F45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1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Головне управління Держпродспоживслужби в Харківській області</w:t>
      </w:r>
      <w:r w:rsidRPr="005C1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269"/>
        <w:gridCol w:w="5603"/>
      </w:tblGrid>
      <w:tr w:rsidR="002F452F" w:rsidRPr="005C10A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Виконавчого  комітету Мереф`янської міської ради</w:t>
            </w:r>
          </w:p>
          <w:p w:rsidR="002F452F" w:rsidRPr="005C10A7" w:rsidRDefault="002F452F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</w:t>
            </w:r>
            <w:r w:rsidR="000153DE"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452F" w:rsidRPr="005C10A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Головне управління Держпродспоживслужби в Харківській області</w:t>
            </w:r>
          </w:p>
          <w:p w:rsidR="002F452F" w:rsidRPr="005C10A7" w:rsidRDefault="002F452F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5C10A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00 до 18-00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5C10A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16-</w:t>
            </w:r>
            <w:r w:rsidRPr="005C10A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2F452F" w:rsidRPr="005C10A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України "Про забезпечення санітарного та епідемічного благополуччя населення" (</w:t>
            </w:r>
            <w:hyperlink r:id="rId4" w:anchor="n510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ст. 1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5" w:anchor="n615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10 - 12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6" w:anchor="n646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14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7" w:anchor="n662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16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8" w:anchor="n812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35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hyperlink r:id="rId9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Перелік документів дозвільного характеру у сфері господарської діяльності" (п. п. 6 - 9).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пестициди і агрохімікати" (</w:t>
            </w:r>
            <w:hyperlink r:id="rId10" w:anchor="n64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7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дитяче харчування"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(</w:t>
            </w:r>
            <w:hyperlink r:id="rId11" w:anchor="n106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9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відходи" (</w:t>
            </w:r>
            <w:hyperlink r:id="rId12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24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державну систему </w:t>
            </w:r>
            <w:proofErr w:type="spellStart"/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біобезпеки</w:t>
            </w:r>
            <w:proofErr w:type="spellEnd"/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при створенні, випробуванні, транспортуванні та використанні генетично модифікованих організмів" (</w:t>
            </w:r>
            <w:hyperlink r:id="rId13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10-2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Гірничий закон України (</w:t>
            </w:r>
            <w:hyperlink r:id="rId14" w:anchor="n149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22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 та ін.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Постанова Кабінету Міністрів України від 10.09.2014</w:t>
            </w:r>
            <w:hyperlink r:id="rId15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№ 442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оптимізацію системи центральних органів виконавчої влади".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Постанова Кабінету Міністрів України від 02.09.2015 </w:t>
            </w:r>
            <w:hyperlink r:id="rId16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667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16.05.2014 </w:t>
            </w:r>
            <w:hyperlink r:id="rId17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523-р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"Деякі питання надання адміністративних послуг органів виконавчої влади через центри надання адміністративних послуг".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06.04.2016 </w:t>
            </w:r>
            <w:hyperlink r:id="rId18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260-р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"Питання Державної служби з питань безпечності харчових продуктів та захисту споживачів". </w:t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22.07.2016 </w:t>
            </w:r>
            <w:hyperlink r:id="rId19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564-р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уповноваження Голови Державної служби з питань безпечності харчових продуктів та захисту споживачів на затвердження та підписання окремих видів документів".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Наказ МОЗ України від 09.10.2000 </w:t>
            </w:r>
            <w:hyperlink r:id="rId20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247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Тимчасового порядку проведення державної санітарно-гігієнічної експертизи", зареєстрований в Мін'юсті України 10.01.2001 за № 4/5195 (із змінами).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F452F" w:rsidRPr="005C10A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 отримання адміністративної послуги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вимог Законів України, бажання заявника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Вичерпний перелік документів, необхідних для отримання адміністративної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послуги, а також вимоги до них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1. Заява до територіального управління Державної служби України з питань безпечності харчових продуктів та захисту споживачів на отримання адміністративної послуги.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2. Документи - відповідно до вимог </w:t>
            </w:r>
            <w:hyperlink r:id="rId21" w:tgtFrame="_blank" w:history="1">
              <w:r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Порядку проведення державної санітарно-епідеміологічної експертизи</w:t>
              </w:r>
            </w:hyperlink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затвердженого наказом МОЗ України від 09.10.2000 № 247 "Про затвердження Тимчасового порядку проведення державної санітарно-гігієнічної експертизи", зареєстрованим в Мін'юсті України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10.01.2001 за № 4/5195 (із змінами), та їх опис: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специфікація  (довідка про повний склад об'єкта експертизи та показники його ідентифікації);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документ  власника,  що  декларує  відповідність   об'єкта експертизи  визначеним  в  Україні  вимогам  щодо  їх  безпеки для здоров'я людини (документ,  що підтверджує  якість  продукції,  що містить дані про показники безпечності);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дані щодо реєстрації об'єкта експертизи в країні-виробника (для зарубіжної продукції) та  перелік  країн,  де  зареєстрований об'єкт експертизи; 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рекомендації  із  застосування та технологічна інструкція експлуатації;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документи   з   країни-постачальника    (виробника),    що засвідчують безпечність об'єкта експертизи;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лист  від виробника (власника) про надання зразків або акт відбору зразків для проведення досліджень;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зразки об'єкта експертизи;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нормативний документ та технічна документація, у відповідності  до  яких  виготовлений  об'єкт експертизи,  а також технологічна документація (процес, регламент, інструкція тощо) (за наявності);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протоколи  досліджень  об'єкта  експертизи за показниками якості та безпеки,  якщо дослідження проводились раніше,  в  іншій лабораторії (установі), у тому числі за кордоном (за наявності);</w:t>
            </w:r>
          </w:p>
          <w:p w:rsidR="002F452F" w:rsidRPr="005C10A7" w:rsidRDefault="002F452F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акт про обстеження підприємства (за наявності),  висновки галузевих  експертиз  або   фахівців   та   інші   матеріали,   що характеризують її виробництво за показниками безпечності.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суб'єктом звернення або його законним представником, поштою до центру надання адміністративних послуг, в якому здійснюється обслуговування суб'єкта звернення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Платно</w:t>
            </w:r>
          </w:p>
        </w:tc>
      </w:tr>
      <w:tr w:rsidR="002F452F" w:rsidRPr="005C10A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У разі платності: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14.1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5C10A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2" w:anchor="n812" w:tgtFrame="_blank" w:history="1">
              <w:r w:rsidR="002F452F" w:rsidRPr="005C10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="002F452F" w:rsidRPr="005C1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забезпечення санітарного та епідемічного благополуччя населення" (ст. 35).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200 грн. без ПДВ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(зараховується до державного або відповідного місцевого бюджету)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14.3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казначейською службою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Подання суб'єктом господарювання або фізичною особою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2. Виявлення в документах, поданих суб'єктом господарювання або фізичною особою, недостовірних відомостей.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3. Негативний висновок за результатами проведених експертиз та обстежень. </w:t>
            </w: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4. Інші підстави, які передбачені чинним законодавством. 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експертизи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суб'єктом звернення або його представником (законним представником) в центрі надання адміністративних послуг, в якому здійснюється обслуговування суб'єкта звернення</w:t>
            </w:r>
          </w:p>
        </w:tc>
      </w:tr>
      <w:tr w:rsidR="002F452F" w:rsidRPr="005C10A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452F" w:rsidRPr="005C10A7" w:rsidRDefault="002F452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C1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про відмову у видачі висновку може бути оскаржене у суді у порядку адміністративного судочинства.</w:t>
            </w:r>
          </w:p>
        </w:tc>
      </w:tr>
    </w:tbl>
    <w:p w:rsidR="002F452F" w:rsidRPr="005C10A7" w:rsidRDefault="002F452F" w:rsidP="002F4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 w:rsidP="002F4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452F" w:rsidRPr="005C10A7" w:rsidRDefault="002F452F">
      <w:pPr>
        <w:rPr>
          <w:lang w:val="uk-UA"/>
        </w:rPr>
      </w:pPr>
      <w:r w:rsidRPr="005C10A7">
        <w:rPr>
          <w:lang w:val="uk-UA"/>
        </w:rPr>
        <w:br w:type="page"/>
      </w:r>
    </w:p>
    <w:p w:rsidR="002F452F" w:rsidRPr="005C10A7" w:rsidRDefault="002F452F" w:rsidP="002F452F">
      <w:pPr>
        <w:spacing w:after="0" w:line="240" w:lineRule="auto"/>
        <w:ind w:left="6096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2F452F" w:rsidRPr="005C10A7" w:rsidRDefault="002F452F" w:rsidP="002F452F">
      <w:pPr>
        <w:spacing w:after="0" w:line="240" w:lineRule="auto"/>
        <w:ind w:left="5812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sz w:val="24"/>
          <w:szCs w:val="24"/>
          <w:lang w:val="uk-UA"/>
        </w:rPr>
        <w:t>Наказ Державної служби України з питань безпечності харчових продуктів та захисту споживачів від 23.12.2016 р.  № 517</w:t>
      </w:r>
    </w:p>
    <w:p w:rsidR="002F452F" w:rsidRPr="005C10A7" w:rsidRDefault="002F452F" w:rsidP="002F45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2F452F" w:rsidRPr="005C10A7" w:rsidRDefault="002F452F" w:rsidP="002F45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2F452F" w:rsidRPr="005C10A7" w:rsidRDefault="002F452F" w:rsidP="002F45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2F452F" w:rsidRPr="005C10A7" w:rsidRDefault="002F452F" w:rsidP="002F45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2F452F" w:rsidRPr="005C10A7" w:rsidRDefault="002F452F" w:rsidP="002F452F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2F452F" w:rsidRPr="005C10A7" w:rsidRDefault="002F452F" w:rsidP="002F452F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</w:pPr>
    </w:p>
    <w:p w:rsidR="002F452F" w:rsidRPr="005C10A7" w:rsidRDefault="002F452F" w:rsidP="002F45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b/>
          <w:sz w:val="24"/>
          <w:szCs w:val="24"/>
          <w:lang w:val="uk-UA"/>
        </w:rPr>
        <w:t>з видачі висновку державної санітарно-епідеміологічної експертизи</w:t>
      </w:r>
      <w:r w:rsidRPr="005C10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10A7">
        <w:rPr>
          <w:rFonts w:ascii="Times New Roman" w:hAnsi="Times New Roman" w:cs="Times New Roman"/>
          <w:b/>
          <w:sz w:val="24"/>
          <w:szCs w:val="24"/>
          <w:lang w:val="uk-UA"/>
        </w:rPr>
        <w:t>діючих об’єктів, у тому числі військового та оборонного призначення</w:t>
      </w:r>
      <w:r w:rsidRPr="005C10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452F" w:rsidRPr="005C10A7" w:rsidRDefault="002F452F" w:rsidP="002F45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послуги)</w:t>
      </w: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F452F" w:rsidRPr="005C10A7" w:rsidRDefault="002F452F" w:rsidP="002F45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sz w:val="24"/>
          <w:szCs w:val="24"/>
          <w:lang w:val="uk-UA"/>
        </w:rPr>
        <w:t>Головне управління Держпродспоживслужби в Харківській області</w:t>
      </w:r>
      <w:r w:rsidRPr="005C10A7">
        <w:rPr>
          <w:rFonts w:ascii="Times New Roman" w:hAnsi="Times New Roman" w:cs="Times New Roman"/>
          <w:sz w:val="24"/>
          <w:szCs w:val="24"/>
          <w:lang w:val="uk-UA"/>
        </w:rPr>
        <w:br/>
        <w:t>(найменування суб'єкта надання адміністративної послуги)</w:t>
      </w:r>
    </w:p>
    <w:p w:rsidR="002F452F" w:rsidRPr="005C10A7" w:rsidRDefault="002F452F" w:rsidP="002F452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256"/>
        <w:gridCol w:w="2975"/>
        <w:gridCol w:w="994"/>
        <w:gridCol w:w="15"/>
        <w:gridCol w:w="1710"/>
      </w:tblGrid>
      <w:tr w:rsidR="002F452F" w:rsidRPr="005C10A7" w:rsidTr="000122AB">
        <w:trPr>
          <w:trHeight w:val="941"/>
        </w:trPr>
        <w:tc>
          <w:tcPr>
            <w:tcW w:w="613" w:type="dxa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56" w:type="dxa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75" w:type="dxa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4" w:type="dxa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25" w:type="dxa"/>
            <w:gridSpan w:val="2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заяви з відповідним пакетом документів, передбачених наказом МОЗ від 09.10.2000 №247, видача опису прийнятих документів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994" w:type="dxa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Align w:val="center"/>
          </w:tcPr>
          <w:p w:rsidR="002F452F" w:rsidRPr="005C10A7" w:rsidRDefault="002F452F" w:rsidP="002F4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 день звернення громадянина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 справи до ГУ Держпродспоживслужби в Харківській області з актом прийому-передачі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994" w:type="dxa"/>
            <w:vAlign w:val="center"/>
          </w:tcPr>
          <w:p w:rsidR="002F452F" w:rsidRPr="005C10A7" w:rsidRDefault="002F452F" w:rsidP="002F4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1-го тижня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3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та передача пакету документів начальнику ГУ Держпродспоживслужби в Харківській області для ознайомлення та накладення відповідної резолюції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8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Уповноважений представник, секретар начальника ГУ Держпродспоживслужби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</w:t>
            </w:r>
            <w:r w:rsidRPr="005C10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 годин після надходження документів, крім вихідних та святкових днів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Накладання відповідної резолюції і передача документів до відділу інформаційно-організаційного та документального забезпечення ГУ Держпродспоживслужби в Харківській області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ГУ Держпродспоживслужби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резолюції начальника ГУ Держпродспоживслужби в Харківській області до </w:t>
            </w: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журналу обліку адміністративних послуг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Спеціаліст відділу інформаційно-організаційного та документального </w:t>
            </w: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забезпечення ГУ Держпродспоживслужби в Харківській області 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5C10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накладання резолюції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пакету документів до Управління державного нагляду за дотриманням санітарного законодавства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інформаційно-організаційного та документального забезпечення ГУ Держпродспоживслужби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документів вимогам санітарного законодавства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області, начальник відділу організації державного санітарно-епідеміологічного нагляду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5-10 днів 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8.А. У разі негативного результату по п. 7 (невідповідність документів вимогам санітарного законодавства)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направляється повідомлення з зауваженнями для доопрацювання або негативний висновок державної санітарно-епідеміологічної експертизи діючого об'єкту до Центру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130" w:firstLine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3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8.Б. У разі позитивного результату - підготовка висновку державної санітарно-епідеміологічної експертизи діючого об'єкту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259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підготовленого висновку та пакету документів секретарю начальника ГУ Держпродспоживслужби в Харківській області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1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0" w:right="58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5C10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підготовки висновку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4" w:right="79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пакету документів головному державному </w:t>
            </w: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санітарному лікарю для затвердження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4" w:right="5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Секретар начальника ГУ Держпродспоживслужби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дня 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0" w:right="86" w:firstLine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та повернення висновку секретарю начальника ГУ Держпродспоживслужби в Харківській області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9" w:right="240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державний санітарний лікар Харківської області, начальник ГУ </w:t>
            </w:r>
            <w:proofErr w:type="spellStart"/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</w:t>
            </w:r>
            <w:proofErr w:type="spellEnd"/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-служби в Харківській області,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4" w:right="48" w:firstLine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2-5 днів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висновку:</w:t>
            </w:r>
          </w:p>
          <w:p w:rsidR="002F452F" w:rsidRPr="005C10A7" w:rsidRDefault="002F452F" w:rsidP="002F452F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спеціалісту відділу інформаційно-організаційного та документального забезпечення для реєстрації;</w:t>
            </w:r>
          </w:p>
          <w:p w:rsidR="002F452F" w:rsidRPr="005C10A7" w:rsidRDefault="002F452F" w:rsidP="002F452F">
            <w:pPr>
              <w:shd w:val="clear" w:color="auto" w:fill="FFFFFF"/>
              <w:tabs>
                <w:tab w:val="left" w:pos="283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адміністратору Центра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начальника ГУ Держпродспоживслужби в Харківській області,</w:t>
            </w:r>
          </w:p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уповноважений представник ГУ Держпродспоживслужби в Харківській області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0" w:right="72" w:hanging="1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2F452F" w:rsidRPr="005C10A7" w:rsidTr="000122AB">
        <w:tc>
          <w:tcPr>
            <w:tcW w:w="613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256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9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заявнику підготовленого висновку</w:t>
            </w:r>
          </w:p>
        </w:tc>
        <w:tc>
          <w:tcPr>
            <w:tcW w:w="2975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5" w:right="-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994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right="-17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надходження висновку до ЦНАП</w:t>
            </w:r>
          </w:p>
        </w:tc>
      </w:tr>
      <w:tr w:rsidR="002F452F" w:rsidRPr="005C10A7" w:rsidTr="000122AB">
        <w:tc>
          <w:tcPr>
            <w:tcW w:w="7853" w:type="dxa"/>
            <w:gridSpan w:val="5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710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2F452F" w:rsidRPr="005C10A7" w:rsidTr="000122AB">
        <w:tc>
          <w:tcPr>
            <w:tcW w:w="7853" w:type="dxa"/>
            <w:gridSpan w:val="5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10" w:type="dxa"/>
          </w:tcPr>
          <w:p w:rsidR="002F452F" w:rsidRPr="005C10A7" w:rsidRDefault="002F452F" w:rsidP="002F45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0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:rsidR="002F452F" w:rsidRPr="005C10A7" w:rsidRDefault="002F452F" w:rsidP="002F45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F452F" w:rsidRPr="005C10A7" w:rsidRDefault="002F452F" w:rsidP="002F45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52F" w:rsidRPr="005C10A7" w:rsidRDefault="002F452F" w:rsidP="002F45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Умовні позначки: </w:t>
      </w:r>
      <w:r w:rsidRPr="005C10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– </w:t>
      </w:r>
      <w:r w:rsidRPr="005C10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виконує, </w:t>
      </w:r>
      <w:r w:rsidRPr="005C10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– </w:t>
      </w:r>
      <w:r w:rsidRPr="005C10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бере участь, </w:t>
      </w:r>
      <w:r w:rsidRPr="005C10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 – </w:t>
      </w:r>
      <w:r w:rsidRPr="005C10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погоджує, </w:t>
      </w:r>
      <w:r w:rsidRPr="005C10A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– </w:t>
      </w:r>
      <w:r w:rsidRPr="005C10A7">
        <w:rPr>
          <w:rFonts w:ascii="Times New Roman" w:hAnsi="Times New Roman" w:cs="Times New Roman"/>
          <w:bCs/>
          <w:sz w:val="24"/>
          <w:szCs w:val="24"/>
          <w:lang w:val="uk-UA"/>
        </w:rPr>
        <w:t>затверджує.</w:t>
      </w:r>
    </w:p>
    <w:p w:rsidR="002F452F" w:rsidRPr="005C10A7" w:rsidRDefault="002F452F" w:rsidP="002F45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Механізм оскарження результату надання адміністративної послуги:</w:t>
      </w:r>
    </w:p>
    <w:p w:rsidR="002F452F" w:rsidRPr="005C10A7" w:rsidRDefault="002F452F" w:rsidP="002F45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У відповідності до ст. 43 Закону України від 24.02.1994 року №4004- XII «Про забезпечення санітарного та епідемічного благополуччя населення» висновки Головного державного санітарного лікаря та посадових осіб державної санітарно-епідеміологічної служби у місячний термін можуть бути оскаржені </w:t>
      </w:r>
      <w:proofErr w:type="spellStart"/>
      <w:r w:rsidRPr="005C10A7">
        <w:rPr>
          <w:rFonts w:ascii="Times New Roman" w:hAnsi="Times New Roman" w:cs="Times New Roman"/>
          <w:spacing w:val="-2"/>
          <w:sz w:val="24"/>
          <w:szCs w:val="24"/>
          <w:lang w:val="uk-UA"/>
        </w:rPr>
        <w:t>вищестоящому</w:t>
      </w:r>
      <w:proofErr w:type="spellEnd"/>
      <w:r w:rsidRPr="005C10A7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Головному державному санітарному лікарю України до Кабінету </w:t>
      </w:r>
      <w:r w:rsidRPr="005C10A7">
        <w:rPr>
          <w:rFonts w:ascii="Times New Roman" w:hAnsi="Times New Roman" w:cs="Times New Roman"/>
          <w:sz w:val="24"/>
          <w:szCs w:val="24"/>
          <w:lang w:val="uk-UA"/>
        </w:rPr>
        <w:t>Міністрів України або до суду.</w:t>
      </w:r>
    </w:p>
    <w:p w:rsidR="002F452F" w:rsidRPr="005C10A7" w:rsidRDefault="002F452F" w:rsidP="002F45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5121" w:rsidRPr="005C10A7" w:rsidRDefault="005551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10A7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55121" w:rsidRPr="005C10A7" w:rsidRDefault="00555121" w:rsidP="00555121">
      <w:pPr>
        <w:pStyle w:val="Default"/>
        <w:jc w:val="center"/>
        <w:rPr>
          <w:b/>
          <w:bCs/>
          <w:sz w:val="20"/>
          <w:szCs w:val="20"/>
          <w:lang w:val="uk-UA"/>
        </w:rPr>
      </w:pPr>
      <w:r w:rsidRPr="005C10A7">
        <w:rPr>
          <w:b/>
          <w:bCs/>
          <w:sz w:val="20"/>
          <w:szCs w:val="20"/>
          <w:lang w:val="uk-UA"/>
        </w:rPr>
        <w:lastRenderedPageBreak/>
        <w:t>ЗАЯВА</w:t>
      </w:r>
    </w:p>
    <w:p w:rsidR="00555121" w:rsidRPr="005C10A7" w:rsidRDefault="00555121" w:rsidP="00555121">
      <w:pPr>
        <w:pStyle w:val="Default"/>
        <w:ind w:firstLine="5387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"____" __________ 20___року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Прошу провести державну санітарно-епідеміологічну експертизу та видати висновок: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Назва об'єкта експертизи 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Сфера застосування та реалізації об'єкта експертизи 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_________________________________________________________________________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Код за ДКПП, код за УКТЗЕД, артикул 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Країна походження об'єкта експертизи 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Виробник, розробник документів (його представник в Україні)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_________________________________________________________________________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Реквізити виробника, розробника 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                                       (місцезнаходження, телефон,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_________________________________________________________________________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                         телефакс, E-</w:t>
      </w:r>
      <w:proofErr w:type="spellStart"/>
      <w:r w:rsidRPr="005C10A7">
        <w:rPr>
          <w:sz w:val="20"/>
          <w:szCs w:val="20"/>
          <w:lang w:val="uk-UA"/>
        </w:rPr>
        <w:t>mail</w:t>
      </w:r>
      <w:proofErr w:type="spellEnd"/>
      <w:r w:rsidRPr="005C10A7">
        <w:rPr>
          <w:sz w:val="20"/>
          <w:szCs w:val="20"/>
          <w:lang w:val="uk-UA"/>
        </w:rPr>
        <w:t xml:space="preserve">, WWW)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Дані про контракт на постачання об'єкта в Україну 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Заявник (власник) ______________________________________________________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Країна реєстрації заявника 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Реквізити заявника _____________________________________________________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                                       (місцезнаходження, телефон,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_________________________________________________________________________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                         телефакс, E-</w:t>
      </w:r>
      <w:proofErr w:type="spellStart"/>
      <w:r w:rsidRPr="005C10A7">
        <w:rPr>
          <w:sz w:val="20"/>
          <w:szCs w:val="20"/>
          <w:lang w:val="uk-UA"/>
        </w:rPr>
        <w:t>mail</w:t>
      </w:r>
      <w:proofErr w:type="spellEnd"/>
      <w:r w:rsidRPr="005C10A7">
        <w:rPr>
          <w:sz w:val="20"/>
          <w:szCs w:val="20"/>
          <w:lang w:val="uk-UA"/>
        </w:rPr>
        <w:t xml:space="preserve">, WWW)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Код за ЄДРПОУ або національний номер заявника експертизи 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Документ про повноваження заявника представляти виробника (власника) (договір, контракт, доручення) __________________________________________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 xml:space="preserve">Підтверджую, що заявлений мною об'єкт експертизи (продукція, виробництво, технологія, нормативний документ тощо) відповідає показникам якості та безпеки, представленим у супровідній документації. </w:t>
      </w:r>
    </w:p>
    <w:p w:rsidR="00555121" w:rsidRPr="005C10A7" w:rsidRDefault="00555121" w:rsidP="00555121">
      <w:pPr>
        <w:pStyle w:val="Default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ind w:firstLine="4820"/>
        <w:rPr>
          <w:sz w:val="20"/>
          <w:szCs w:val="20"/>
          <w:lang w:val="uk-UA"/>
        </w:rPr>
      </w:pPr>
    </w:p>
    <w:p w:rsidR="00555121" w:rsidRPr="005C10A7" w:rsidRDefault="00555121" w:rsidP="00555121">
      <w:pPr>
        <w:pStyle w:val="Default"/>
        <w:ind w:firstLine="4820"/>
        <w:rPr>
          <w:sz w:val="20"/>
          <w:szCs w:val="20"/>
          <w:lang w:val="uk-UA"/>
        </w:rPr>
      </w:pPr>
      <w:r w:rsidRPr="005C10A7">
        <w:rPr>
          <w:sz w:val="20"/>
          <w:szCs w:val="20"/>
          <w:lang w:val="uk-UA"/>
        </w:rPr>
        <w:t>Підпис заявника ____________</w:t>
      </w:r>
    </w:p>
    <w:p w:rsidR="00555121" w:rsidRPr="005C10A7" w:rsidRDefault="00555121" w:rsidP="00555121">
      <w:pPr>
        <w:ind w:firstLine="3828"/>
        <w:rPr>
          <w:sz w:val="20"/>
          <w:szCs w:val="20"/>
          <w:lang w:val="uk-UA"/>
        </w:rPr>
      </w:pPr>
    </w:p>
    <w:p w:rsidR="00555121" w:rsidRPr="005C10A7" w:rsidRDefault="00555121" w:rsidP="00555121">
      <w:pPr>
        <w:ind w:firstLine="3828"/>
        <w:rPr>
          <w:rFonts w:ascii="Courier New" w:hAnsi="Courier New" w:cs="Courier New"/>
          <w:lang w:val="uk-UA"/>
        </w:rPr>
      </w:pPr>
      <w:r w:rsidRPr="005C10A7">
        <w:rPr>
          <w:rFonts w:ascii="Courier New" w:hAnsi="Courier New" w:cs="Courier New"/>
          <w:sz w:val="20"/>
          <w:szCs w:val="20"/>
          <w:lang w:val="uk-UA"/>
        </w:rPr>
        <w:t>М.П.</w:t>
      </w:r>
    </w:p>
    <w:bookmarkEnd w:id="0"/>
    <w:p w:rsidR="003A7587" w:rsidRPr="005C10A7" w:rsidRDefault="003A7587" w:rsidP="002F45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A7587" w:rsidRPr="005C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2F"/>
    <w:rsid w:val="000153DE"/>
    <w:rsid w:val="002F452F"/>
    <w:rsid w:val="003A7587"/>
    <w:rsid w:val="00555121"/>
    <w:rsid w:val="005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8FB22-EA12-4B74-ADE5-E3C34460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004-12" TargetMode="External"/><Relationship Id="rId13" Type="http://schemas.openxmlformats.org/officeDocument/2006/relationships/hyperlink" Target="https://zakon.rada.gov.ua/rada/show/1103-16" TargetMode="External"/><Relationship Id="rId18" Type="http://schemas.openxmlformats.org/officeDocument/2006/relationships/hyperlink" Target="https://zakon.rada.gov.ua/rada/show/260-2016-%D1%80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rada/show/z0004-01" TargetMode="External"/><Relationship Id="rId7" Type="http://schemas.openxmlformats.org/officeDocument/2006/relationships/hyperlink" Target="https://zakon.rada.gov.ua/rada/show/4004-12" TargetMode="External"/><Relationship Id="rId12" Type="http://schemas.openxmlformats.org/officeDocument/2006/relationships/hyperlink" Target="https://zakon.rada.gov.ua/rada/show/187/98-%D0%B2%D1%80" TargetMode="External"/><Relationship Id="rId17" Type="http://schemas.openxmlformats.org/officeDocument/2006/relationships/hyperlink" Target="https://zakon.rada.gov.ua/rada/show/523-2014-%D1%80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667-2015-%D0%BF" TargetMode="External"/><Relationship Id="rId20" Type="http://schemas.openxmlformats.org/officeDocument/2006/relationships/hyperlink" Target="https://zakon.rada.gov.ua/rada/show/z0004-0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4004-12" TargetMode="External"/><Relationship Id="rId11" Type="http://schemas.openxmlformats.org/officeDocument/2006/relationships/hyperlink" Target="https://zakon.rada.gov.ua/rada/show/142-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rada/show/4004-12" TargetMode="External"/><Relationship Id="rId15" Type="http://schemas.openxmlformats.org/officeDocument/2006/relationships/hyperlink" Target="https://zakon.rada.gov.ua/rada/show/442-2014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rada/show/86/95-%D0%B2%D1%80" TargetMode="External"/><Relationship Id="rId19" Type="http://schemas.openxmlformats.org/officeDocument/2006/relationships/hyperlink" Target="https://zakon.rada.gov.ua/rada/show/564-2016-%D1%80" TargetMode="External"/><Relationship Id="rId4" Type="http://schemas.openxmlformats.org/officeDocument/2006/relationships/hyperlink" Target="https://zakon.rada.gov.ua/rada/show/4004-12" TargetMode="External"/><Relationship Id="rId9" Type="http://schemas.openxmlformats.org/officeDocument/2006/relationships/hyperlink" Target="https://zakon.rada.gov.ua/rada/show/3392-17" TargetMode="External"/><Relationship Id="rId14" Type="http://schemas.openxmlformats.org/officeDocument/2006/relationships/hyperlink" Target="https://zakon.rada.gov.ua/rada/show/1127-14" TargetMode="External"/><Relationship Id="rId22" Type="http://schemas.openxmlformats.org/officeDocument/2006/relationships/hyperlink" Target="https://zakon.rada.gov.ua/rada/show/4004-12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30738</DocSize>
    <ServiceID xmlns="0231b096-333d-4ae9-93b2-e56d4c4b779e">1031</Servi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AA599-0985-42FC-8B09-1D0CA2014A2B}"/>
</file>

<file path=customXml/itemProps2.xml><?xml version="1.0" encoding="utf-8"?>
<ds:datastoreItem xmlns:ds="http://schemas.openxmlformats.org/officeDocument/2006/customXml" ds:itemID="{2D666214-A5BF-4397-B8A0-81404CF5B5CA}"/>
</file>

<file path=customXml/itemProps3.xml><?xml version="1.0" encoding="utf-8"?>
<ds:datastoreItem xmlns:ds="http://schemas.openxmlformats.org/officeDocument/2006/customXml" ds:itemID="{9A24017C-539A-46F6-8632-76396D9D7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10243</Words>
  <Characters>5840</Characters>
  <Application>Microsoft Office Word</Application>
  <DocSecurity>0</DocSecurity>
  <Lines>48</Lines>
  <Paragraphs>32</Paragraphs>
  <ScaleCrop>false</ScaleCrop>
  <Company>Microsoft</Company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2019-05-31T12:02:00Z</dcterms:created>
  <dcterms:modified xsi:type="dcterms:W3CDTF">2019-09-11T08:32:00Z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